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SARUP INDUSTRIES LIMITED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Regd. Office 141-Leather complex, Jalandhar-144021</w:t>
      </w:r>
    </w:p>
    <w:p>
      <w:pPr>
        <w:pStyle w:val="7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Web: www.sarupindustries.com CIN: L19113PB1979PLC004014</w:t>
      </w:r>
    </w:p>
    <w:p>
      <w:pPr>
        <w:jc w:val="center"/>
        <w:rPr>
          <w:rFonts w:ascii="Book Antiqua" w:hAnsi="Book Antiqua"/>
          <w:b/>
          <w:sz w:val="24"/>
          <w:szCs w:val="24"/>
        </w:rPr>
      </w:pPr>
    </w:p>
    <w:p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NOTICE</w:t>
      </w:r>
    </w:p>
    <w:p>
      <w:pPr>
        <w:jc w:val="both"/>
        <w:rPr>
          <w:rFonts w:hint="default"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</w:rPr>
        <w:t xml:space="preserve">Pursuant to Regulation 29 read with Regulation 47 of SEBI (Listing Obligations &amp; Disclosure Requirements) Regulations, 2015, notice is hereby given that a meeting of the Board of Directors of the company for the financial year </w:t>
      </w:r>
      <w:r>
        <w:rPr>
          <w:rFonts w:hint="default" w:ascii="Book Antiqua" w:hAnsi="Book Antiqua"/>
          <w:sz w:val="24"/>
          <w:szCs w:val="24"/>
          <w:lang w:val="en-IN"/>
        </w:rPr>
        <w:t>2021-22</w:t>
      </w:r>
      <w:r>
        <w:rPr>
          <w:rFonts w:ascii="Book Antiqua" w:hAnsi="Book Antiqua"/>
          <w:sz w:val="24"/>
          <w:szCs w:val="24"/>
        </w:rPr>
        <w:t xml:space="preserve"> will be held 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on 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Wednesday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, 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30</w:t>
      </w:r>
      <w:r>
        <w:rPr>
          <w:rFonts w:hint="default" w:ascii="Book Antiqua" w:hAnsi="Book Antiqua"/>
          <w:color w:val="000000" w:themeColor="text1"/>
          <w:sz w:val="24"/>
          <w:szCs w:val="24"/>
          <w:vertAlign w:val="superscript"/>
          <w:lang w:val="en-IN"/>
        </w:rPr>
        <w:t>th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 xml:space="preserve"> June 2021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at registered office of the Company at 0</w:t>
      </w:r>
      <w:r>
        <w:rPr>
          <w:rFonts w:hint="default" w:ascii="Book Antiqua" w:hAnsi="Book Antiqua"/>
          <w:color w:val="000000" w:themeColor="text1"/>
          <w:sz w:val="24"/>
          <w:szCs w:val="24"/>
          <w:lang w:val="en-IN"/>
        </w:rPr>
        <w:t>3</w:t>
      </w:r>
      <w:r>
        <w:rPr>
          <w:rFonts w:ascii="Book Antiqua" w:hAnsi="Book Antiqua"/>
          <w:color w:val="000000" w:themeColor="text1"/>
          <w:sz w:val="24"/>
          <w:szCs w:val="24"/>
        </w:rPr>
        <w:t>:00 P.M.,</w:t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inter alia</w:t>
      </w:r>
      <w:r>
        <w:rPr>
          <w:rFonts w:ascii="Book Antiqua" w:hAnsi="Book Antiqua"/>
          <w:i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to consider and approve the </w:t>
      </w:r>
      <w:r>
        <w:rPr>
          <w:rFonts w:hint="default" w:ascii="Book Antiqua" w:hAnsi="Book Antiqua"/>
          <w:sz w:val="24"/>
          <w:szCs w:val="24"/>
          <w:lang w:val="en-IN"/>
        </w:rPr>
        <w:t>A</w:t>
      </w:r>
      <w:r>
        <w:rPr>
          <w:rFonts w:ascii="Book Antiqua" w:hAnsi="Book Antiqua"/>
          <w:sz w:val="24"/>
          <w:szCs w:val="24"/>
        </w:rPr>
        <w:t xml:space="preserve">udited Financial results of the company for the </w:t>
      </w:r>
      <w:r>
        <w:rPr>
          <w:rFonts w:hint="default" w:ascii="Book Antiqua" w:hAnsi="Book Antiqua"/>
          <w:sz w:val="24"/>
          <w:szCs w:val="24"/>
          <w:lang w:val="en-IN"/>
        </w:rPr>
        <w:t xml:space="preserve">Year </w:t>
      </w:r>
      <w:r>
        <w:rPr>
          <w:rFonts w:ascii="Book Antiqua" w:hAnsi="Book Antiqua"/>
          <w:sz w:val="24"/>
          <w:szCs w:val="24"/>
        </w:rPr>
        <w:t xml:space="preserve">ended </w:t>
      </w:r>
      <w:r>
        <w:rPr>
          <w:rFonts w:hint="default" w:ascii="Book Antiqua" w:hAnsi="Book Antiqua"/>
          <w:sz w:val="24"/>
          <w:szCs w:val="24"/>
          <w:lang w:val="en-IN"/>
        </w:rPr>
        <w:t>31</w:t>
      </w:r>
      <w:r>
        <w:rPr>
          <w:rFonts w:hint="default" w:ascii="Book Antiqua" w:hAnsi="Book Antiqua"/>
          <w:sz w:val="24"/>
          <w:szCs w:val="24"/>
          <w:vertAlign w:val="superscript"/>
          <w:lang w:val="en-IN"/>
        </w:rPr>
        <w:t>st</w:t>
      </w:r>
      <w:r>
        <w:rPr>
          <w:rFonts w:hint="default" w:ascii="Book Antiqua" w:hAnsi="Book Antiqua"/>
          <w:sz w:val="24"/>
          <w:szCs w:val="24"/>
          <w:lang w:val="en-IN"/>
        </w:rPr>
        <w:t xml:space="preserve"> March 2021.</w:t>
      </w:r>
      <w:bookmarkStart w:id="0" w:name="_GoBack"/>
      <w:bookmarkEnd w:id="0"/>
    </w:p>
    <w:p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said notice will be available on the website of the Company i.e. </w:t>
      </w:r>
      <w:r>
        <w:fldChar w:fldCharType="begin"/>
      </w:r>
      <w:r>
        <w:instrText xml:space="preserve"> HYPERLINK "http://www.sarupindustries.com" </w:instrText>
      </w:r>
      <w:r>
        <w:fldChar w:fldCharType="separate"/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t>www.sarupindustries.com</w:t>
      </w:r>
      <w:r>
        <w:rPr>
          <w:rStyle w:val="6"/>
          <w:rFonts w:ascii="Book Antiqua" w:hAnsi="Book Antiqua"/>
          <w:color w:val="000000" w:themeColor="text1"/>
          <w:sz w:val="24"/>
          <w:szCs w:val="24"/>
        </w:rPr>
        <w:fldChar w:fldCharType="end"/>
      </w:r>
      <w:r>
        <w:rPr>
          <w:rFonts w:ascii="Book Antiqua" w:hAnsi="Book Antiqua"/>
          <w:sz w:val="24"/>
          <w:szCs w:val="24"/>
        </w:rPr>
        <w:t xml:space="preserve"> and also on the website of BSE Limited i.e </w:t>
      </w:r>
      <w:r>
        <w:rPr>
          <w:rFonts w:ascii="Book Antiqua" w:hAnsi="Book Antiqua"/>
          <w:sz w:val="24"/>
          <w:szCs w:val="24"/>
          <w:u w:val="single"/>
        </w:rPr>
        <w:t>www.bseindia.com</w:t>
      </w:r>
      <w:r>
        <w:rPr>
          <w:rFonts w:ascii="Book Antiqua" w:hAnsi="Book Antiqua"/>
          <w:sz w:val="24"/>
          <w:szCs w:val="24"/>
        </w:rPr>
        <w:t xml:space="preserve"> where the Company’s shares are listed.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By order of the Board of Directors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For Sarup Industries Ltd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</w:t>
      </w:r>
      <w:r>
        <w:rPr>
          <w:rFonts w:hint="default"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</w:rPr>
        <w:t xml:space="preserve">            Sd/-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</w:t>
      </w:r>
      <w:r>
        <w:rPr>
          <w:rFonts w:hint="default" w:ascii="Book Antiqua" w:hAnsi="Book Antiqua"/>
          <w:sz w:val="24"/>
          <w:szCs w:val="24"/>
          <w:lang w:val="en-IN"/>
        </w:rPr>
        <w:tab/>
      </w:r>
      <w:r>
        <w:rPr>
          <w:rFonts w:hint="default" w:ascii="Book Antiqua" w:hAnsi="Book Antiqua"/>
          <w:sz w:val="24"/>
          <w:szCs w:val="24"/>
          <w:lang w:val="en-IN"/>
        </w:rPr>
        <w:tab/>
      </w:r>
      <w:r>
        <w:rPr>
          <w:rFonts w:hint="default" w:ascii="Book Antiqua" w:hAnsi="Book Antiqua"/>
          <w:sz w:val="24"/>
          <w:szCs w:val="24"/>
          <w:lang w:val="en-IN"/>
        </w:rPr>
        <w:t xml:space="preserve">        </w:t>
      </w:r>
      <w:r>
        <w:rPr>
          <w:rFonts w:ascii="Book Antiqua" w:hAnsi="Book Antiqua"/>
          <w:sz w:val="24"/>
          <w:szCs w:val="24"/>
        </w:rPr>
        <w:t xml:space="preserve">   Simerjit Singh Bawa</w:t>
      </w:r>
    </w:p>
    <w:p>
      <w:pPr>
        <w:pStyle w:val="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     Managing Director</w:t>
      </w:r>
    </w:p>
    <w:p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aavi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1F4F"/>
    <w:rsid w:val="00026E14"/>
    <w:rsid w:val="00036439"/>
    <w:rsid w:val="0004349A"/>
    <w:rsid w:val="000B1FCD"/>
    <w:rsid w:val="000C0798"/>
    <w:rsid w:val="00104B2A"/>
    <w:rsid w:val="00135C59"/>
    <w:rsid w:val="001427E2"/>
    <w:rsid w:val="00177AA5"/>
    <w:rsid w:val="00187D6F"/>
    <w:rsid w:val="001B243B"/>
    <w:rsid w:val="001B4C1F"/>
    <w:rsid w:val="001E47D9"/>
    <w:rsid w:val="0020550A"/>
    <w:rsid w:val="002111E1"/>
    <w:rsid w:val="0022126E"/>
    <w:rsid w:val="00242AC1"/>
    <w:rsid w:val="00247DC5"/>
    <w:rsid w:val="00273C9F"/>
    <w:rsid w:val="002B084B"/>
    <w:rsid w:val="002B4D53"/>
    <w:rsid w:val="002E1D58"/>
    <w:rsid w:val="002F09C0"/>
    <w:rsid w:val="003648D1"/>
    <w:rsid w:val="003826BD"/>
    <w:rsid w:val="00386F4B"/>
    <w:rsid w:val="003C57F7"/>
    <w:rsid w:val="00427C5B"/>
    <w:rsid w:val="00445194"/>
    <w:rsid w:val="0049436B"/>
    <w:rsid w:val="0053566E"/>
    <w:rsid w:val="005A7038"/>
    <w:rsid w:val="005F110B"/>
    <w:rsid w:val="005F343D"/>
    <w:rsid w:val="00606A80"/>
    <w:rsid w:val="00610C6B"/>
    <w:rsid w:val="006205E7"/>
    <w:rsid w:val="00633389"/>
    <w:rsid w:val="006557EE"/>
    <w:rsid w:val="006648DF"/>
    <w:rsid w:val="0069582D"/>
    <w:rsid w:val="006C162F"/>
    <w:rsid w:val="006E32ED"/>
    <w:rsid w:val="006F6E4C"/>
    <w:rsid w:val="00710EEA"/>
    <w:rsid w:val="00723B0A"/>
    <w:rsid w:val="0077181C"/>
    <w:rsid w:val="007F010D"/>
    <w:rsid w:val="0084064F"/>
    <w:rsid w:val="008641B1"/>
    <w:rsid w:val="00884D03"/>
    <w:rsid w:val="008A6AF2"/>
    <w:rsid w:val="008B1F4F"/>
    <w:rsid w:val="008E5C8B"/>
    <w:rsid w:val="00987FC5"/>
    <w:rsid w:val="00993825"/>
    <w:rsid w:val="009B0E01"/>
    <w:rsid w:val="00A10FDE"/>
    <w:rsid w:val="00A13882"/>
    <w:rsid w:val="00A33419"/>
    <w:rsid w:val="00A45F14"/>
    <w:rsid w:val="00A81115"/>
    <w:rsid w:val="00A815A1"/>
    <w:rsid w:val="00AA2655"/>
    <w:rsid w:val="00AA746F"/>
    <w:rsid w:val="00AC4699"/>
    <w:rsid w:val="00B07795"/>
    <w:rsid w:val="00B130F3"/>
    <w:rsid w:val="00B24AF0"/>
    <w:rsid w:val="00B34DB8"/>
    <w:rsid w:val="00B46A8F"/>
    <w:rsid w:val="00B61D67"/>
    <w:rsid w:val="00B6219F"/>
    <w:rsid w:val="00BF39DC"/>
    <w:rsid w:val="00C32811"/>
    <w:rsid w:val="00C358BC"/>
    <w:rsid w:val="00C82B37"/>
    <w:rsid w:val="00C87BBB"/>
    <w:rsid w:val="00CC400C"/>
    <w:rsid w:val="00CC6F79"/>
    <w:rsid w:val="00CF1DE5"/>
    <w:rsid w:val="00CF6281"/>
    <w:rsid w:val="00D45235"/>
    <w:rsid w:val="00D51307"/>
    <w:rsid w:val="00D524D6"/>
    <w:rsid w:val="00D903F2"/>
    <w:rsid w:val="00D91C64"/>
    <w:rsid w:val="00DC6859"/>
    <w:rsid w:val="00DE5705"/>
    <w:rsid w:val="00E364E5"/>
    <w:rsid w:val="00E5416E"/>
    <w:rsid w:val="00E93666"/>
    <w:rsid w:val="00E96EC7"/>
    <w:rsid w:val="00E97ADA"/>
    <w:rsid w:val="00EC2DC1"/>
    <w:rsid w:val="00EC3997"/>
    <w:rsid w:val="00ED7942"/>
    <w:rsid w:val="00F672DC"/>
    <w:rsid w:val="00F70586"/>
    <w:rsid w:val="00FA605D"/>
    <w:rsid w:val="00FC612A"/>
    <w:rsid w:val="00FE1FC4"/>
    <w:rsid w:val="16ED6B24"/>
    <w:rsid w:val="26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5"/>
    <w:semiHidden/>
    <w:qFormat/>
    <w:uiPriority w:val="99"/>
  </w:style>
  <w:style w:type="character" w:customStyle="1" w:styleId="9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920</Characters>
  <Lines>7</Lines>
  <Paragraphs>2</Paragraphs>
  <TotalTime>139</TotalTime>
  <ScaleCrop>false</ScaleCrop>
  <LinksUpToDate>false</LinksUpToDate>
  <CharactersWithSpaces>1079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2013-01-28T06:32:00Z</dcterms:created>
  <dc:creator>AdminM</dc:creator>
  <cp:lastModifiedBy>Hp</cp:lastModifiedBy>
  <dcterms:modified xsi:type="dcterms:W3CDTF">2022-05-28T08:36:20Z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084D09E8E75744E3BA4C6497FD8C504B</vt:lpwstr>
  </property>
</Properties>
</file>